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B0026" w:rsidRPr="002E73C2" w:rsidRDefault="001D4BE8">
      <w:pPr>
        <w:pStyle w:val="Heading1"/>
        <w:rPr>
          <w:rFonts w:ascii="Times New Roman" w:hAnsi="Times New Roman" w:cs="Times New Roman"/>
          <w:szCs w:val="24"/>
        </w:rPr>
      </w:pPr>
      <w:r w:rsidRPr="002E73C2">
        <w:rPr>
          <w:rFonts w:ascii="Times New Roman" w:hAnsi="Times New Roman" w:cs="Times New Roman"/>
          <w:szCs w:val="24"/>
        </w:rPr>
        <w:t>SCS 100 Theme 1: C</w:t>
      </w:r>
      <w:bookmarkStart w:id="0" w:name="_GoBack"/>
      <w:bookmarkEnd w:id="0"/>
      <w:r w:rsidRPr="002E73C2">
        <w:rPr>
          <w:rFonts w:ascii="Times New Roman" w:hAnsi="Times New Roman" w:cs="Times New Roman"/>
          <w:szCs w:val="24"/>
        </w:rPr>
        <w:t xml:space="preserve">omparison Template </w:t>
      </w:r>
    </w:p>
    <w:p w:rsidR="008B0026" w:rsidRPr="002E73C2" w:rsidRDefault="008B0026">
      <w:pPr>
        <w:rPr>
          <w:rFonts w:ascii="Times New Roman" w:hAnsi="Times New Roman" w:cs="Times New Roman"/>
        </w:rPr>
      </w:pPr>
    </w:p>
    <w:tbl>
      <w:tblPr>
        <w:tblStyle w:val="a"/>
        <w:tblW w:w="14630" w:type="dxa"/>
        <w:tblInd w:w="-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26"/>
        <w:gridCol w:w="2926"/>
        <w:gridCol w:w="2926"/>
        <w:gridCol w:w="2926"/>
        <w:gridCol w:w="2926"/>
      </w:tblGrid>
      <w:tr w:rsidR="008B0026" w:rsidRPr="002E73C2">
        <w:trPr>
          <w:trHeight w:val="60"/>
        </w:trPr>
        <w:tc>
          <w:tcPr>
            <w:tcW w:w="2926" w:type="dxa"/>
          </w:tcPr>
          <w:p w:rsidR="008B0026" w:rsidRPr="002E73C2" w:rsidRDefault="008B002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jdgxs" w:colFirst="0" w:colLast="0"/>
            <w:bookmarkEnd w:id="1"/>
          </w:p>
        </w:tc>
        <w:tc>
          <w:tcPr>
            <w:tcW w:w="2926" w:type="dxa"/>
            <w:tcBorders>
              <w:top w:val="single" w:sz="8" w:space="0" w:color="0A2D64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0026" w:rsidRPr="002E73C2" w:rsidRDefault="001D4BE8">
            <w:pPr>
              <w:ind w:left="170" w:right="-2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 1: </w:t>
            </w:r>
          </w:p>
        </w:tc>
        <w:tc>
          <w:tcPr>
            <w:tcW w:w="2926" w:type="dxa"/>
            <w:tcBorders>
              <w:top w:val="single" w:sz="8" w:space="0" w:color="0A2D64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0026" w:rsidRPr="002E73C2" w:rsidRDefault="001D4BE8">
            <w:pPr>
              <w:ind w:left="170" w:right="-44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 2: </w:t>
            </w:r>
          </w:p>
        </w:tc>
        <w:tc>
          <w:tcPr>
            <w:tcW w:w="2926" w:type="dxa"/>
            <w:tcBorders>
              <w:top w:val="single" w:sz="8" w:space="0" w:color="0A2D64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0026" w:rsidRPr="002E73C2" w:rsidRDefault="001D4BE8">
            <w:pPr>
              <w:ind w:right="-2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 3: </w:t>
            </w:r>
          </w:p>
        </w:tc>
        <w:tc>
          <w:tcPr>
            <w:tcW w:w="2926" w:type="dxa"/>
            <w:tcBorders>
              <w:top w:val="single" w:sz="8" w:space="0" w:color="0A2D64"/>
              <w:left w:val="single" w:sz="8" w:space="0" w:color="000000"/>
              <w:bottom w:val="single" w:sz="8" w:space="0" w:color="000000"/>
              <w:right w:val="single" w:sz="8" w:space="0" w:color="0A2D64"/>
            </w:tcBorders>
          </w:tcPr>
          <w:p w:rsidR="008B0026" w:rsidRPr="002E73C2" w:rsidRDefault="001D4BE8">
            <w:pPr>
              <w:ind w:right="53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 4: </w:t>
            </w:r>
          </w:p>
        </w:tc>
      </w:tr>
      <w:tr w:rsidR="008B0026" w:rsidRPr="002E73C2">
        <w:tc>
          <w:tcPr>
            <w:tcW w:w="2926" w:type="dxa"/>
            <w:tcBorders>
              <w:top w:val="single" w:sz="8" w:space="0" w:color="000000"/>
              <w:left w:val="single" w:sz="8" w:space="0" w:color="0A2D64"/>
              <w:bottom w:val="single" w:sz="8" w:space="0" w:color="000000"/>
              <w:right w:val="single" w:sz="8" w:space="0" w:color="000000"/>
            </w:tcBorders>
          </w:tcPr>
          <w:p w:rsidR="008B0026" w:rsidRPr="002E73C2" w:rsidRDefault="001D4BE8">
            <w:pPr>
              <w:ind w:left="170" w:right="331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1. Question(s) related to how individuals are represented in the </w:t>
            </w:r>
            <w:hyperlink r:id="rId4">
              <w:r w:rsidRPr="002E73C2">
                <w:rPr>
                  <w:rFonts w:ascii="Times New Roman" w:hAnsi="Times New Roman" w:cs="Times New Roman"/>
                  <w:sz w:val="24"/>
                  <w:szCs w:val="24"/>
                </w:rPr>
                <w:t>ads</w:t>
              </w:r>
            </w:hyperlink>
          </w:p>
        </w:tc>
        <w:tc>
          <w:tcPr>
            <w:tcW w:w="2926" w:type="dxa"/>
          </w:tcPr>
          <w:p w:rsidR="008B0026" w:rsidRPr="002E73C2" w:rsidRDefault="00AC6B93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E84EA1" w:rsidRPr="002E73C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ndividual</w:t>
            </w:r>
            <w:r w:rsidR="00E84EA1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8C8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buying the product in ad1 is </w:t>
            </w:r>
            <w:r w:rsidR="00E84EA1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represented in a manner </w:t>
            </w:r>
            <w:r w:rsidR="002578C8" w:rsidRPr="002E73C2">
              <w:rPr>
                <w:rFonts w:ascii="Times New Roman" w:hAnsi="Times New Roman" w:cs="Times New Roman"/>
                <w:sz w:val="24"/>
                <w:szCs w:val="24"/>
              </w:rPr>
              <w:t>that he is seen to have sad emotions from the experience in the hotel and tries to find a remedy upon the occurrence while the lady in the hotel is seen to express her emotions by reacting with awful actions</w:t>
            </w:r>
            <w:r w:rsidR="00AF0CC8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to the wrong person</w:t>
            </w:r>
            <w:r w:rsidR="002578C8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. Each of the </w:t>
            </w:r>
            <w:r w:rsidR="002578C8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individual</w:t>
            </w:r>
            <w:r w:rsidR="00744F65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s</w:t>
            </w:r>
            <w:r w:rsidR="002578C8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is seen to have sad emotions but they address them differently</w:t>
            </w:r>
          </w:p>
        </w:tc>
        <w:tc>
          <w:tcPr>
            <w:tcW w:w="2926" w:type="dxa"/>
          </w:tcPr>
          <w:p w:rsidR="008B0026" w:rsidRPr="002E73C2" w:rsidRDefault="00AC6B93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Individuals in the ad 2 are seen to express their</w:t>
            </w:r>
            <w:r w:rsidR="00DC13BD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joyous </w:t>
            </w:r>
            <w:r w:rsidR="006E1866" w:rsidRPr="002E73C2">
              <w:rPr>
                <w:rFonts w:ascii="Times New Roman" w:hAnsi="Times New Roman" w:cs="Times New Roman"/>
                <w:sz w:val="24"/>
                <w:szCs w:val="24"/>
              </w:rPr>
              <w:t>emotions upon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their</w:t>
            </w:r>
            <w:r w:rsidR="00DC13BD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first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experie</w:t>
            </w:r>
            <w:r w:rsidR="00DC13BD" w:rsidRPr="002E73C2">
              <w:rPr>
                <w:rFonts w:ascii="Times New Roman" w:hAnsi="Times New Roman" w:cs="Times New Roman"/>
                <w:sz w:val="24"/>
                <w:szCs w:val="24"/>
              </w:rPr>
              <w:t>nce using the advertised item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E1866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This shows the experience was good enough to suit their interests.</w:t>
            </w:r>
            <w:r w:rsidR="00FA30DE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What basically arouses the joy of people is the treat you give them prior to their expectations.</w:t>
            </w:r>
          </w:p>
        </w:tc>
        <w:tc>
          <w:tcPr>
            <w:tcW w:w="2926" w:type="dxa"/>
          </w:tcPr>
          <w:p w:rsidR="008B0026" w:rsidRPr="002E73C2" w:rsidRDefault="00DC13BD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In the ad </w:t>
            </w:r>
            <w:r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="00744F65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the individuals are seen to express their confidence in the advertised item </w:t>
            </w:r>
            <w:r w:rsidR="004A0DBA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seemingly 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having used it for a longer time.</w:t>
            </w:r>
            <w:r w:rsidR="006E1866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They just go for it once they need it without having to make any choice.</w:t>
            </w:r>
            <w:r w:rsidR="00D53562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This shows </w:t>
            </w:r>
            <w:r w:rsidR="00D53562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that</w:t>
            </w:r>
            <w:r w:rsidR="00FA30DE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once</w:t>
            </w:r>
            <w:r w:rsidR="00FA30DE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people gain their confidence in something it’s hard for them to lose the confidence.</w:t>
            </w:r>
          </w:p>
        </w:tc>
        <w:tc>
          <w:tcPr>
            <w:tcW w:w="2926" w:type="dxa"/>
          </w:tcPr>
          <w:p w:rsidR="008B0026" w:rsidRPr="002E73C2" w:rsidRDefault="00744F65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The i</w:t>
            </w:r>
            <w:r w:rsidR="004A0DBA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ndividual</w:t>
            </w:r>
            <w:r w:rsidR="001D4BE8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DBA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in ad 4 </w:t>
            </w:r>
            <w:r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is</w:t>
            </w:r>
            <w:r w:rsidR="004A0DBA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seen to have no reaction </w:t>
            </w:r>
            <w:r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to</w:t>
            </w:r>
            <w:r w:rsidR="004A0DBA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the use of the advertised product</w:t>
            </w:r>
            <w:r w:rsidR="001D4BE8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but she is destructed by the phone and puts all the attention there</w:t>
            </w:r>
            <w:r w:rsidR="004A0DBA" w:rsidRPr="002E73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E1866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They </w:t>
            </w:r>
            <w:r w:rsidR="00C97202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don’t appreciate the fact that they have them as much as they need them as </w:t>
            </w:r>
            <w:r w:rsidR="00C97202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us</w:t>
            </w:r>
            <w:r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ing</w:t>
            </w:r>
            <w:r w:rsidR="00C97202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them.</w:t>
            </w:r>
          </w:p>
        </w:tc>
      </w:tr>
      <w:tr w:rsidR="008B0026" w:rsidRPr="002E73C2">
        <w:tc>
          <w:tcPr>
            <w:tcW w:w="2926" w:type="dxa"/>
            <w:tcBorders>
              <w:top w:val="single" w:sz="8" w:space="0" w:color="0A2D64"/>
              <w:left w:val="single" w:sz="8" w:space="0" w:color="0A2D64"/>
              <w:bottom w:val="single" w:sz="8" w:space="0" w:color="000000"/>
              <w:right w:val="single" w:sz="8" w:space="0" w:color="000000"/>
            </w:tcBorders>
          </w:tcPr>
          <w:p w:rsidR="008B0026" w:rsidRPr="002E73C2" w:rsidRDefault="001D4BE8">
            <w:pPr>
              <w:ind w:left="170" w:right="443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2. Questions related to how groups and group behavior are represented in the ad</w:t>
            </w:r>
          </w:p>
        </w:tc>
        <w:tc>
          <w:tcPr>
            <w:tcW w:w="2926" w:type="dxa"/>
          </w:tcPr>
          <w:p w:rsidR="008B0026" w:rsidRPr="002E73C2" w:rsidRDefault="006E186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FD0133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Group 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in ad 1 is</w:t>
            </w:r>
            <w:r w:rsidR="00FD0133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seen to gather all the attention to the occurrence in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the advertisement and their behavior shows the intensity of how bad the occurrence is.</w:t>
            </w:r>
            <w:r w:rsidR="00FD0133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0DE" w:rsidRPr="002E73C2">
              <w:rPr>
                <w:rFonts w:ascii="Times New Roman" w:hAnsi="Times New Roman" w:cs="Times New Roman"/>
                <w:sz w:val="24"/>
                <w:szCs w:val="24"/>
              </w:rPr>
              <w:t>People react to events and happenings at their occurrence even if they don’t concern them.</w:t>
            </w:r>
          </w:p>
        </w:tc>
        <w:tc>
          <w:tcPr>
            <w:tcW w:w="2926" w:type="dxa"/>
          </w:tcPr>
          <w:p w:rsidR="008B0026" w:rsidRPr="002E73C2" w:rsidRDefault="006E186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The group in ad 3 is seen to have mixed reactions since they are not sure of</w:t>
            </w:r>
            <w:r w:rsidR="001D4BE8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how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the ride would be on or before the experience with the advertised product but they are seen to develop much interest in exploring the advertised item after the </w:t>
            </w:r>
            <w:r w:rsidR="001D4BE8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short experience in 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it.</w:t>
            </w:r>
            <w:r w:rsidR="00FA30DE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The encounter with something makes people develop the interest to explore in </w:t>
            </w:r>
            <w:r w:rsidR="00FA30DE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the</w:t>
            </w:r>
            <w:r w:rsidR="00FA30DE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base on how they treat them.</w:t>
            </w:r>
          </w:p>
        </w:tc>
        <w:tc>
          <w:tcPr>
            <w:tcW w:w="2926" w:type="dxa"/>
          </w:tcPr>
          <w:p w:rsidR="008B0026" w:rsidRPr="002E73C2" w:rsidRDefault="006E186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In ad 3 the group is seen to </w:t>
            </w:r>
            <w:r w:rsidR="00C97202" w:rsidRPr="002E73C2">
              <w:rPr>
                <w:rFonts w:ascii="Times New Roman" w:hAnsi="Times New Roman" w:cs="Times New Roman"/>
                <w:sz w:val="24"/>
                <w:szCs w:val="24"/>
              </w:rPr>
              <w:t>be proud of the product they are using. The courage</w:t>
            </w:r>
            <w:r w:rsidR="00FA30DE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and confidence they have in the product </w:t>
            </w:r>
            <w:r w:rsidR="00FA30DE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drive</w:t>
            </w:r>
            <w:r w:rsidR="00FA30DE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them</w:t>
            </w:r>
            <w:r w:rsidR="00C97202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to have the pride in using the product.</w:t>
            </w:r>
            <w:r w:rsidR="00FA30DE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People tend to have an enclosure in what they feel is good for them.</w:t>
            </w:r>
          </w:p>
        </w:tc>
        <w:tc>
          <w:tcPr>
            <w:tcW w:w="2926" w:type="dxa"/>
          </w:tcPr>
          <w:p w:rsidR="008B0026" w:rsidRPr="002E73C2" w:rsidRDefault="00C97202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The group in ad 4 is seen to have different experiences and their behavior </w:t>
            </w:r>
            <w:r w:rsidR="002578C8" w:rsidRPr="002E73C2">
              <w:rPr>
                <w:rFonts w:ascii="Times New Roman" w:hAnsi="Times New Roman" w:cs="Times New Roman"/>
                <w:sz w:val="24"/>
                <w:szCs w:val="24"/>
              </w:rPr>
              <w:t>shows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8C8" w:rsidRPr="002E73C2">
              <w:rPr>
                <w:rFonts w:ascii="Times New Roman" w:hAnsi="Times New Roman" w:cs="Times New Roman"/>
                <w:sz w:val="24"/>
                <w:szCs w:val="24"/>
              </w:rPr>
              <w:t>that one does not appreciate what they have while the other is in dire need of it.</w:t>
            </w:r>
            <w:r w:rsidR="00FA30DE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Each and every person is at a different level with the other and one should consider what others don’t have before putting it </w:t>
            </w:r>
            <w:r w:rsidR="00FA30DE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to</w:t>
            </w:r>
            <w:r w:rsidR="00FA30DE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waste.</w:t>
            </w:r>
          </w:p>
        </w:tc>
      </w:tr>
      <w:tr w:rsidR="008B0026" w:rsidRPr="002E73C2">
        <w:tc>
          <w:tcPr>
            <w:tcW w:w="2926" w:type="dxa"/>
            <w:tcBorders>
              <w:top w:val="single" w:sz="8" w:space="0" w:color="000000"/>
              <w:left w:val="single" w:sz="8" w:space="0" w:color="0A2D64"/>
              <w:bottom w:val="single" w:sz="8" w:space="0" w:color="0A2D64"/>
              <w:right w:val="single" w:sz="8" w:space="0" w:color="000000"/>
            </w:tcBorders>
          </w:tcPr>
          <w:p w:rsidR="008B0026" w:rsidRPr="002E73C2" w:rsidRDefault="001D4BE8">
            <w:pPr>
              <w:ind w:left="170" w:right="175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Questions related to how culture and cultural identity are represented (or not represented) in the ad</w:t>
            </w:r>
          </w:p>
        </w:tc>
        <w:tc>
          <w:tcPr>
            <w:tcW w:w="2926" w:type="dxa"/>
          </w:tcPr>
          <w:p w:rsidR="008B0026" w:rsidRPr="002E73C2" w:rsidRDefault="00D53562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Culture has been illustrated in ad 1 by the virtue that all the men have put their hair short and the ladies </w:t>
            </w:r>
            <w:r w:rsidR="001E0F03" w:rsidRPr="002E73C2">
              <w:rPr>
                <w:rFonts w:ascii="Times New Roman" w:hAnsi="Times New Roman" w:cs="Times New Roman"/>
                <w:sz w:val="24"/>
                <w:szCs w:val="24"/>
              </w:rPr>
              <w:t>otherwise. N</w:t>
            </w:r>
            <w:r w:rsidR="00F53AE2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ot every community takes part in the practice of keeping men’s hair </w:t>
            </w:r>
            <w:r w:rsidR="00F53AE2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short</w:t>
            </w:r>
            <w:r w:rsidR="00744F65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</w:t>
            </w:r>
            <w:r w:rsidR="00F53AE2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thus</w:t>
            </w:r>
            <w:r w:rsidR="00F53AE2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it’s a distinguished practice of a specific community.</w:t>
            </w:r>
          </w:p>
        </w:tc>
        <w:tc>
          <w:tcPr>
            <w:tcW w:w="2926" w:type="dxa"/>
          </w:tcPr>
          <w:p w:rsidR="008B0026" w:rsidRPr="002E73C2" w:rsidRDefault="00D53562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In ad 2 no cultural identity has been illustrated since each and every person in the clip seems to have a different style of life with the others.</w:t>
            </w:r>
          </w:p>
        </w:tc>
        <w:tc>
          <w:tcPr>
            <w:tcW w:w="2926" w:type="dxa"/>
          </w:tcPr>
          <w:p w:rsidR="008B0026" w:rsidRPr="002E73C2" w:rsidRDefault="00D53562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No cultural iden</w:t>
            </w:r>
            <w:r w:rsidR="00F53AE2" w:rsidRPr="002E73C2">
              <w:rPr>
                <w:rFonts w:ascii="Times New Roman" w:hAnsi="Times New Roman" w:cs="Times New Roman"/>
                <w:sz w:val="24"/>
                <w:szCs w:val="24"/>
              </w:rPr>
              <w:t>tity has been identified in ad 3.Basically because the personalities expressed in the ad are similarly different</w:t>
            </w:r>
          </w:p>
        </w:tc>
        <w:tc>
          <w:tcPr>
            <w:tcW w:w="2926" w:type="dxa"/>
          </w:tcPr>
          <w:p w:rsidR="008B0026" w:rsidRPr="002E73C2" w:rsidRDefault="00F53AE2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A cultural identity is illustrated in ad 3 in the manner the girl in the desert carries the basket over her head. It’s not a common practice for people to carry baskets over their heads but rather a cultural practice of a certain community.</w:t>
            </w:r>
          </w:p>
        </w:tc>
      </w:tr>
      <w:tr w:rsidR="008B0026" w:rsidRPr="002E73C2">
        <w:tc>
          <w:tcPr>
            <w:tcW w:w="2926" w:type="dxa"/>
            <w:tcBorders>
              <w:top w:val="single" w:sz="8" w:space="0" w:color="0A2D64"/>
              <w:left w:val="single" w:sz="8" w:space="0" w:color="0A2D64"/>
              <w:bottom w:val="single" w:sz="8" w:space="0" w:color="000000"/>
              <w:right w:val="single" w:sz="8" w:space="0" w:color="000000"/>
            </w:tcBorders>
          </w:tcPr>
          <w:p w:rsidR="008B0026" w:rsidRPr="002E73C2" w:rsidRDefault="001D4BE8">
            <w:pPr>
              <w:ind w:left="170" w:right="211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4. How do the ads compare to each other?</w:t>
            </w:r>
          </w:p>
        </w:tc>
        <w:tc>
          <w:tcPr>
            <w:tcW w:w="11704" w:type="dxa"/>
            <w:gridSpan w:val="4"/>
          </w:tcPr>
          <w:p w:rsidR="008B0026" w:rsidRPr="002E73C2" w:rsidRDefault="00744F65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Ad </w:t>
            </w:r>
            <w:r w:rsidR="005758E9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1 relates to </w:t>
            </w:r>
            <w:r w:rsidR="005758E9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add</w:t>
            </w:r>
            <w:r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ing</w:t>
            </w:r>
            <w:r w:rsidR="005758E9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2 in that </w:t>
            </w:r>
            <w:r w:rsidR="00AF0CC8" w:rsidRPr="002E73C2">
              <w:rPr>
                <w:rFonts w:ascii="Times New Roman" w:hAnsi="Times New Roman" w:cs="Times New Roman"/>
                <w:sz w:val="24"/>
                <w:szCs w:val="24"/>
              </w:rPr>
              <w:t>people</w:t>
            </w:r>
            <w:r w:rsidR="008D46BA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involved despite the fact that they have not used the advertised products, they make a step to explore in them</w:t>
            </w:r>
            <w:r w:rsidR="00D53562" w:rsidRPr="002E73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F0CC8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0CC8" w:rsidRPr="002E73C2" w:rsidRDefault="00AF0CC8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  <w:r w:rsidR="00744F65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1 re</w:t>
            </w:r>
            <w:r w:rsidR="008D46BA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lates to </w:t>
            </w:r>
            <w:r w:rsidR="00744F65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ad</w:t>
            </w:r>
            <w:r w:rsidR="008D46BA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3 by the fact that the people involved </w:t>
            </w:r>
            <w:r w:rsidR="008D46BA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go</w:t>
            </w:r>
            <w:r w:rsidR="00744F65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ing</w:t>
            </w:r>
            <w:r w:rsidR="008D46BA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for quality despite the costs of the utilities provided for them.</w:t>
            </w:r>
          </w:p>
          <w:p w:rsidR="00026F67" w:rsidRPr="002E73C2" w:rsidRDefault="00026F67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  <w:r w:rsidR="00744F65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1 relates to </w:t>
            </w:r>
            <w:proofErr w:type="spellStart"/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  <w:proofErr w:type="spellEnd"/>
            <w:r w:rsidR="00744F65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4 in that </w:t>
            </w:r>
            <w:r w:rsidR="001D4BE8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the videos are meant to show how </w:t>
            </w:r>
            <w:r w:rsidR="00744F65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1D4BE8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attention</w:t>
            </w:r>
            <w:r w:rsidR="001D4BE8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of people is created or comes about.</w:t>
            </w:r>
          </w:p>
          <w:p w:rsidR="00026F67" w:rsidRPr="002E73C2" w:rsidRDefault="00026F67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Ad 2 relates to </w:t>
            </w:r>
            <w:r w:rsidR="00744F65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ad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3 in that the people involved </w:t>
            </w:r>
            <w:r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express</w:t>
            </w:r>
            <w:r w:rsidR="00744F65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ing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happy reaction upon their experiences.</w:t>
            </w:r>
          </w:p>
          <w:p w:rsidR="00026F67" w:rsidRPr="002E73C2" w:rsidRDefault="00026F67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  <w:r w:rsidR="00744F65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2 relates to </w:t>
            </w:r>
            <w:proofErr w:type="spellStart"/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  <w:proofErr w:type="spellEnd"/>
            <w:r w:rsidR="00744F65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4 in that there is </w:t>
            </w:r>
            <w:r w:rsidR="00744F65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use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of phones and computers or rather digital migration.</w:t>
            </w:r>
          </w:p>
          <w:p w:rsidR="008D46BA" w:rsidRPr="002E73C2" w:rsidRDefault="008D46BA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  <w:r w:rsidR="00744F65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3 relates to </w:t>
            </w:r>
            <w:proofErr w:type="spellStart"/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  <w:proofErr w:type="spellEnd"/>
            <w:r w:rsidR="00744F65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4 in that the message has been conveyed by just images without background audio to explain.</w:t>
            </w:r>
          </w:p>
          <w:p w:rsidR="00026F67" w:rsidRPr="002E73C2" w:rsidRDefault="00026F67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026" w:rsidRPr="002E73C2">
        <w:tc>
          <w:tcPr>
            <w:tcW w:w="2926" w:type="dxa"/>
            <w:tcBorders>
              <w:top w:val="single" w:sz="8" w:space="0" w:color="000000"/>
              <w:left w:val="single" w:sz="8" w:space="0" w:color="0A2D64"/>
              <w:bottom w:val="single" w:sz="8" w:space="0" w:color="0A2D64"/>
              <w:right w:val="single" w:sz="8" w:space="0" w:color="000000"/>
            </w:tcBorders>
          </w:tcPr>
          <w:p w:rsidR="008B0026" w:rsidRPr="002E73C2" w:rsidRDefault="001D4BE8">
            <w:pPr>
              <w:ind w:left="170" w:right="626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5. What overall observations might a social scientist be interested in studying in relation to the themes present in these advertisements? </w:t>
            </w:r>
          </w:p>
          <w:p w:rsidR="008B0026" w:rsidRPr="002E73C2" w:rsidRDefault="008B0026">
            <w:pPr>
              <w:ind w:left="170" w:right="626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0026" w:rsidRPr="002E73C2" w:rsidRDefault="001D4BE8">
            <w:pPr>
              <w:ind w:left="170" w:right="626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What </w:t>
            </w:r>
            <w:r w:rsidR="00744F65" w:rsidRPr="002E73C2">
              <w:rPr>
                <w:rFonts w:ascii="Times New Roman" w:hAnsi="Times New Roman" w:cs="Times New Roman"/>
                <w:noProof/>
                <w:sz w:val="24"/>
                <w:szCs w:val="24"/>
              </w:rPr>
              <w:t>might larger questions about human interactions</w:t>
            </w: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they ask?</w:t>
            </w:r>
          </w:p>
        </w:tc>
        <w:tc>
          <w:tcPr>
            <w:tcW w:w="11704" w:type="dxa"/>
            <w:gridSpan w:val="4"/>
          </w:tcPr>
          <w:p w:rsidR="00F53AE2" w:rsidRPr="002E73C2" w:rsidRDefault="00744F65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>An overall</w:t>
            </w:r>
            <w:r w:rsidR="005758E9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observation that a </w:t>
            </w:r>
            <w:r w:rsidR="00006A9E">
              <w:rPr>
                <w:rFonts w:ascii="Times New Roman" w:hAnsi="Times New Roman" w:cs="Times New Roman"/>
                <w:sz w:val="24"/>
                <w:szCs w:val="24"/>
              </w:rPr>
              <w:t xml:space="preserve">social </w:t>
            </w:r>
            <w:r w:rsidR="005758E9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scientist can be interested to study </w:t>
            </w:r>
            <w:r w:rsidR="00006A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in </w:t>
            </w:r>
            <w:r w:rsidR="005758E9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the topic </w:t>
            </w:r>
            <w:r w:rsidR="00006A9E">
              <w:rPr>
                <w:rFonts w:ascii="Times New Roman" w:hAnsi="Times New Roman" w:cs="Times New Roman"/>
                <w:sz w:val="24"/>
                <w:szCs w:val="24"/>
              </w:rPr>
              <w:t xml:space="preserve">is the </w:t>
            </w:r>
            <w:r w:rsidR="005758E9" w:rsidRPr="002E73C2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5758E9" w:rsidRPr="002E73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causes of different reactions with different people for different </w:t>
            </w:r>
            <w:r w:rsidR="00AF0CC8" w:rsidRPr="002E73C2">
              <w:rPr>
                <w:rFonts w:ascii="Times New Roman" w:hAnsi="Times New Roman" w:cs="Times New Roman"/>
                <w:b/>
                <w:sz w:val="24"/>
                <w:szCs w:val="24"/>
              </w:rPr>
              <w:t>experiences”</w:t>
            </w:r>
            <w:r w:rsidR="005758E9" w:rsidRPr="002E73C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758E9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The study will help </w:t>
            </w:r>
            <w:r w:rsidR="00AF0CC8" w:rsidRPr="002E73C2">
              <w:rPr>
                <w:rFonts w:ascii="Times New Roman" w:hAnsi="Times New Roman" w:cs="Times New Roman"/>
                <w:sz w:val="24"/>
                <w:szCs w:val="24"/>
              </w:rPr>
              <w:t>people</w:t>
            </w:r>
            <w:r w:rsidR="005758E9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understand why they behave how they do </w:t>
            </w:r>
            <w:r w:rsidR="00AF0CC8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and what causes </w:t>
            </w:r>
            <w:r w:rsidR="00F53AE2" w:rsidRPr="002E73C2">
              <w:rPr>
                <w:rFonts w:ascii="Times New Roman" w:hAnsi="Times New Roman" w:cs="Times New Roman"/>
                <w:sz w:val="24"/>
                <w:szCs w:val="24"/>
              </w:rPr>
              <w:t>them</w:t>
            </w:r>
            <w:r w:rsidR="00AF0CC8"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 to behave</w:t>
            </w:r>
            <w:r w:rsidR="00006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0CC8" w:rsidRPr="002E73C2">
              <w:rPr>
                <w:rFonts w:ascii="Times New Roman" w:hAnsi="Times New Roman" w:cs="Times New Roman"/>
                <w:sz w:val="24"/>
                <w:szCs w:val="24"/>
              </w:rPr>
              <w:t>that way.</w:t>
            </w:r>
          </w:p>
          <w:p w:rsidR="00F53AE2" w:rsidRPr="002E73C2" w:rsidRDefault="00F53AE2" w:rsidP="00F53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AE2" w:rsidRPr="002E73C2" w:rsidRDefault="00F53AE2" w:rsidP="00F53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AE2" w:rsidRPr="002E73C2" w:rsidRDefault="00F53AE2" w:rsidP="00F53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AE2" w:rsidRPr="002E73C2" w:rsidRDefault="00F53AE2" w:rsidP="00F53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AE2" w:rsidRPr="002E73C2" w:rsidRDefault="00F53AE2" w:rsidP="00F53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AE2" w:rsidRPr="002E73C2" w:rsidRDefault="00F53AE2" w:rsidP="00F53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AE2" w:rsidRPr="002E73C2" w:rsidRDefault="00F53AE2" w:rsidP="00F53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0026" w:rsidRPr="002E73C2" w:rsidRDefault="00F53AE2" w:rsidP="00F53A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73C2">
              <w:rPr>
                <w:rFonts w:ascii="Times New Roman" w:hAnsi="Times New Roman" w:cs="Times New Roman"/>
                <w:sz w:val="24"/>
                <w:szCs w:val="24"/>
              </w:rPr>
              <w:t xml:space="preserve">The question people may ask about human interactions is“ </w:t>
            </w:r>
            <w:r w:rsidRPr="002E73C2">
              <w:rPr>
                <w:rFonts w:ascii="Times New Roman" w:hAnsi="Times New Roman" w:cs="Times New Roman"/>
                <w:b/>
                <w:sz w:val="24"/>
                <w:szCs w:val="24"/>
              </w:rPr>
              <w:t>how to deal with every situation whether good or bad without hurting anyone”</w:t>
            </w:r>
          </w:p>
        </w:tc>
      </w:tr>
    </w:tbl>
    <w:p w:rsidR="008B0026" w:rsidRPr="002E73C2" w:rsidRDefault="008B0026">
      <w:pPr>
        <w:rPr>
          <w:rFonts w:ascii="Times New Roman" w:hAnsi="Times New Roman" w:cs="Times New Roman"/>
        </w:rPr>
      </w:pPr>
    </w:p>
    <w:sectPr w:rsidR="008B0026" w:rsidRPr="002E73C2">
      <w:pgSz w:w="15840" w:h="122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U1tzAwNTM2MTK0MDZU0lEKTi0uzszPAykwrAUA9UmHNCwAAAA="/>
  </w:docVars>
  <w:rsids>
    <w:rsidRoot w:val="008B0026"/>
    <w:rsid w:val="00006A9E"/>
    <w:rsid w:val="00026F67"/>
    <w:rsid w:val="00040B32"/>
    <w:rsid w:val="001D4BE8"/>
    <w:rsid w:val="001D584E"/>
    <w:rsid w:val="001E0F03"/>
    <w:rsid w:val="002578C8"/>
    <w:rsid w:val="002E73C2"/>
    <w:rsid w:val="004A0DBA"/>
    <w:rsid w:val="005758E9"/>
    <w:rsid w:val="006E1866"/>
    <w:rsid w:val="00744F65"/>
    <w:rsid w:val="008B0026"/>
    <w:rsid w:val="008D46BA"/>
    <w:rsid w:val="00AC6B93"/>
    <w:rsid w:val="00AF0CC8"/>
    <w:rsid w:val="00C97202"/>
    <w:rsid w:val="00D53562"/>
    <w:rsid w:val="00DC13BD"/>
    <w:rsid w:val="00E84EA1"/>
    <w:rsid w:val="00F53AE2"/>
    <w:rsid w:val="00FA30DE"/>
    <w:rsid w:val="00FD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EBA41D-C789-41D9-8755-925082E1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4DA3"/>
    <w:pPr>
      <w:jc w:val="center"/>
      <w:outlineLvl w:val="0"/>
    </w:pPr>
    <w:rPr>
      <w:b/>
      <w:szCs w:val="2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924DA3"/>
    <w:rPr>
      <w:b/>
      <w:szCs w:val="22"/>
    </w:rPr>
  </w:style>
  <w:style w:type="table" w:styleId="TableGrid">
    <w:name w:val="Table Grid"/>
    <w:basedOn w:val="TableNormal"/>
    <w:uiPriority w:val="59"/>
    <w:rsid w:val="00924DA3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rPr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softheworld.com/media/print/milky_way_caramel_wedd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2018-07-09T02:54:00Z</dcterms:created>
  <dcterms:modified xsi:type="dcterms:W3CDTF">2018-07-09T02:54:00Z</dcterms:modified>
</cp:coreProperties>
</file>